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C56A" w14:textId="6703F28A" w:rsidR="00AE6399" w:rsidRDefault="00AE6399" w:rsidP="0076713B">
      <w:pPr>
        <w:jc w:val="center"/>
        <w:rPr>
          <w:sz w:val="20"/>
          <w:szCs w:val="20"/>
          <w:u w:val="single"/>
        </w:rPr>
      </w:pPr>
      <w:r w:rsidRPr="0003172E">
        <w:rPr>
          <w:noProof/>
        </w:rPr>
        <w:drawing>
          <wp:anchor distT="0" distB="0" distL="114300" distR="114300" simplePos="0" relativeHeight="251658240" behindDoc="0" locked="0" layoutInCell="1" allowOverlap="1" wp14:anchorId="7C9C06B8" wp14:editId="6A6DED9F">
            <wp:simplePos x="0" y="0"/>
            <wp:positionH relativeFrom="column">
              <wp:posOffset>-257175</wp:posOffset>
            </wp:positionH>
            <wp:positionV relativeFrom="paragraph">
              <wp:posOffset>4445</wp:posOffset>
            </wp:positionV>
            <wp:extent cx="1805940" cy="523875"/>
            <wp:effectExtent l="0" t="0" r="3810" b="9525"/>
            <wp:wrapSquare wrapText="bothSides"/>
            <wp:docPr id="1" name="Picture 1" descr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D19F8" w14:textId="17FC26BC" w:rsidR="00AE6399" w:rsidRDefault="00AE6399" w:rsidP="0076713B">
      <w:pPr>
        <w:jc w:val="center"/>
        <w:rPr>
          <w:sz w:val="20"/>
          <w:szCs w:val="20"/>
          <w:u w:val="single"/>
        </w:rPr>
      </w:pPr>
    </w:p>
    <w:p w14:paraId="4BF91A70" w14:textId="77777777" w:rsidR="00AE6399" w:rsidRDefault="00AE6399" w:rsidP="0076713B">
      <w:pPr>
        <w:jc w:val="center"/>
        <w:rPr>
          <w:sz w:val="20"/>
          <w:szCs w:val="20"/>
          <w:u w:val="single"/>
        </w:rPr>
      </w:pPr>
    </w:p>
    <w:p w14:paraId="5F413A3E" w14:textId="1D7C7DF6" w:rsidR="0076713B" w:rsidRPr="00880F7A" w:rsidRDefault="002B7797" w:rsidP="0076713B">
      <w:pPr>
        <w:jc w:val="center"/>
        <w:rPr>
          <w:sz w:val="20"/>
          <w:szCs w:val="20"/>
          <w:u w:val="single"/>
        </w:rPr>
      </w:pPr>
      <w:r w:rsidRPr="00880F7A">
        <w:rPr>
          <w:sz w:val="20"/>
          <w:szCs w:val="20"/>
          <w:u w:val="single"/>
        </w:rPr>
        <w:t>INFORMED CONSENT FOR ONLINE EDUCATIONAL TOOLS</w:t>
      </w:r>
    </w:p>
    <w:p w14:paraId="3EAD969C" w14:textId="4B66F95C" w:rsidR="0076713B" w:rsidRPr="00880F7A" w:rsidRDefault="002B7797" w:rsidP="0076713B">
      <w:pPr>
        <w:jc w:val="both"/>
        <w:rPr>
          <w:b/>
          <w:bCs/>
          <w:sz w:val="20"/>
          <w:szCs w:val="20"/>
        </w:rPr>
      </w:pPr>
      <w:r w:rsidRPr="00880F7A">
        <w:rPr>
          <w:sz w:val="20"/>
          <w:szCs w:val="20"/>
        </w:rPr>
        <w:t xml:space="preserve">The Board of Education of School District No. 36 (Surrey) supports the use of online tools and resources where they enhance or provide new learning opportunities for students and </w:t>
      </w:r>
      <w:proofErr w:type="gramStart"/>
      <w:r w:rsidRPr="00880F7A">
        <w:rPr>
          <w:sz w:val="20"/>
          <w:szCs w:val="20"/>
        </w:rPr>
        <w:t>provided that</w:t>
      </w:r>
      <w:proofErr w:type="gramEnd"/>
      <w:r w:rsidRPr="00880F7A">
        <w:rPr>
          <w:sz w:val="20"/>
          <w:szCs w:val="20"/>
        </w:rPr>
        <w:t xml:space="preserve"> student privacy is appropriately protected.  This form provides information about an online tool or service that your student’s school wishes to implement in the classroom.  </w:t>
      </w:r>
      <w:r w:rsidRPr="00880F7A">
        <w:rPr>
          <w:b/>
          <w:bCs/>
          <w:sz w:val="20"/>
          <w:szCs w:val="20"/>
        </w:rPr>
        <w:t>We are asking for consent because the use of this tool will mean that some information about your child will be transmitted over the internet</w:t>
      </w:r>
      <w:r w:rsidR="00940471" w:rsidRPr="00880F7A">
        <w:rPr>
          <w:b/>
          <w:bCs/>
          <w:sz w:val="20"/>
          <w:szCs w:val="20"/>
        </w:rPr>
        <w:t>,</w:t>
      </w:r>
      <w:r w:rsidRPr="00880F7A">
        <w:rPr>
          <w:b/>
          <w:bCs/>
          <w:sz w:val="20"/>
          <w:szCs w:val="20"/>
        </w:rPr>
        <w:t xml:space="preserve"> be stored or accessed outside of Canada.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940471" w:rsidRPr="00880F7A" w14:paraId="40C112CF" w14:textId="77777777" w:rsidTr="00940471">
        <w:tc>
          <w:tcPr>
            <w:tcW w:w="3116" w:type="dxa"/>
          </w:tcPr>
          <w:p w14:paraId="33912FB2" w14:textId="25421FBC" w:rsidR="00940471" w:rsidRPr="00880F7A" w:rsidRDefault="00940471" w:rsidP="0076713B">
            <w:pPr>
              <w:jc w:val="both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 xml:space="preserve">Name of Online Tool </w:t>
            </w:r>
          </w:p>
        </w:tc>
        <w:tc>
          <w:tcPr>
            <w:tcW w:w="6234" w:type="dxa"/>
          </w:tcPr>
          <w:p w14:paraId="1ADD8EEE" w14:textId="77CC3437" w:rsidR="00940471" w:rsidRPr="00880F7A" w:rsidRDefault="00105365" w:rsidP="00C20B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Mathigon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20BB1">
              <w:rPr>
                <w:b/>
                <w:bCs/>
                <w:sz w:val="20"/>
                <w:szCs w:val="20"/>
              </w:rPr>
              <w:t>Online Math Site</w:t>
            </w:r>
          </w:p>
        </w:tc>
      </w:tr>
      <w:tr w:rsidR="00940471" w:rsidRPr="00880F7A" w14:paraId="40DBA1A9" w14:textId="77777777" w:rsidTr="00A73402">
        <w:tc>
          <w:tcPr>
            <w:tcW w:w="3116" w:type="dxa"/>
          </w:tcPr>
          <w:p w14:paraId="49FB5A94" w14:textId="3E7C9D6D" w:rsidR="00940471" w:rsidRPr="00880F7A" w:rsidRDefault="00940471" w:rsidP="0076713B">
            <w:pPr>
              <w:jc w:val="both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Why Are We Using this Tool?</w:t>
            </w:r>
          </w:p>
        </w:tc>
        <w:tc>
          <w:tcPr>
            <w:tcW w:w="6234" w:type="dxa"/>
          </w:tcPr>
          <w:p w14:paraId="56C1DC0A" w14:textId="50C3D98B" w:rsidR="0070741F" w:rsidRPr="00982888" w:rsidRDefault="00105365" w:rsidP="00A676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D4D4D"/>
              </w:rPr>
            </w:pPr>
            <w:proofErr w:type="spellStart"/>
            <w:r>
              <w:rPr>
                <w:rFonts w:ascii="Times New Roman" w:hAnsi="Times New Roman" w:cs="Times New Roman"/>
                <w:color w:val="4D4D4D"/>
              </w:rPr>
              <w:t>Mathigon</w:t>
            </w:r>
            <w:proofErr w:type="spellEnd"/>
            <w:r w:rsidR="0070741F" w:rsidRPr="00982888">
              <w:rPr>
                <w:rFonts w:ascii="Times New Roman" w:hAnsi="Times New Roman" w:cs="Times New Roman"/>
                <w:color w:val="4D4D4D"/>
              </w:rPr>
              <w:t xml:space="preserve"> is an online math activity site, featuring both instruction and interactive math problems/activities to be completed online</w:t>
            </w:r>
          </w:p>
          <w:p w14:paraId="762692D3" w14:textId="57C70737" w:rsidR="00982888" w:rsidRPr="00105365" w:rsidRDefault="0070741F" w:rsidP="001053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D4D4D"/>
              </w:rPr>
            </w:pPr>
            <w:r w:rsidRPr="00982888">
              <w:rPr>
                <w:rFonts w:ascii="Times New Roman" w:hAnsi="Times New Roman" w:cs="Times New Roman"/>
                <w:color w:val="4D4D4D"/>
              </w:rPr>
              <w:t xml:space="preserve">Teachers can guide students step-by-step through </w:t>
            </w:r>
            <w:r w:rsidR="00F71A2A">
              <w:rPr>
                <w:rFonts w:ascii="Times New Roman" w:hAnsi="Times New Roman" w:cs="Times New Roman"/>
                <w:color w:val="4D4D4D"/>
              </w:rPr>
              <w:t xml:space="preserve">math </w:t>
            </w:r>
            <w:r w:rsidRPr="00982888">
              <w:rPr>
                <w:rFonts w:ascii="Times New Roman" w:hAnsi="Times New Roman" w:cs="Times New Roman"/>
                <w:color w:val="4D4D4D"/>
              </w:rPr>
              <w:t>problems or let them work independently, then review their work online</w:t>
            </w:r>
            <w:r>
              <w:rPr>
                <w:rFonts w:ascii="Times New Roman" w:hAnsi="Times New Roman" w:cs="Times New Roman"/>
                <w:color w:val="4D4D4D"/>
              </w:rPr>
              <w:t>.</w:t>
            </w:r>
            <w:r w:rsidR="00A676E3" w:rsidRPr="00A10BDE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="00982888" w:rsidRPr="00105365">
              <w:rPr>
                <w:rFonts w:ascii="Times New Roman" w:hAnsi="Times New Roman" w:cs="Times New Roman"/>
                <w:color w:val="4D4D4D"/>
              </w:rPr>
              <w:t xml:space="preserve"> </w:t>
            </w:r>
          </w:p>
        </w:tc>
      </w:tr>
      <w:tr w:rsidR="00940471" w:rsidRPr="00880F7A" w14:paraId="0C74D346" w14:textId="77777777" w:rsidTr="00B90F55">
        <w:tc>
          <w:tcPr>
            <w:tcW w:w="3116" w:type="dxa"/>
          </w:tcPr>
          <w:p w14:paraId="44D5B7B8" w14:textId="62B87410" w:rsidR="00940471" w:rsidRPr="00880F7A" w:rsidRDefault="00940471" w:rsidP="0076713B">
            <w:pPr>
              <w:jc w:val="both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What Personal Information is Collected and Stored?</w:t>
            </w:r>
          </w:p>
        </w:tc>
        <w:tc>
          <w:tcPr>
            <w:tcW w:w="6234" w:type="dxa"/>
          </w:tcPr>
          <w:p w14:paraId="1AF768A8" w14:textId="0BE50BB3" w:rsidR="00A676E3" w:rsidRPr="00A10BDE" w:rsidRDefault="00105365" w:rsidP="00A676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Birth, </w:t>
            </w:r>
            <w:r w:rsidR="00A676E3" w:rsidRPr="00A10BDE">
              <w:rPr>
                <w:rFonts w:ascii="Times New Roman" w:hAnsi="Times New Roman" w:cs="Times New Roman"/>
              </w:rPr>
              <w:t xml:space="preserve">Student First Name, Last Name, </w:t>
            </w:r>
            <w:proofErr w:type="spellStart"/>
            <w:r w:rsidR="00A676E3" w:rsidRPr="00A10BDE">
              <w:rPr>
                <w:rFonts w:ascii="Times New Roman" w:hAnsi="Times New Roman" w:cs="Times New Roman"/>
              </w:rPr>
              <w:t>UserName</w:t>
            </w:r>
            <w:proofErr w:type="spellEnd"/>
            <w:r w:rsidR="00A676E3" w:rsidRPr="00A10BDE">
              <w:rPr>
                <w:rFonts w:ascii="Times New Roman" w:hAnsi="Times New Roman" w:cs="Times New Roman"/>
              </w:rPr>
              <w:t>, Password</w:t>
            </w:r>
            <w:r>
              <w:rPr>
                <w:rFonts w:ascii="Times New Roman" w:hAnsi="Times New Roman" w:cs="Times New Roman"/>
              </w:rPr>
              <w:t>, email address and country.</w:t>
            </w:r>
          </w:p>
          <w:p w14:paraId="038750C4" w14:textId="3BAC4B97" w:rsidR="00A676E3" w:rsidRDefault="00A676E3" w:rsidP="00A676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0BDE">
              <w:rPr>
                <w:rFonts w:ascii="Times New Roman" w:hAnsi="Times New Roman" w:cs="Times New Roman"/>
              </w:rPr>
              <w:t xml:space="preserve">Student </w:t>
            </w:r>
            <w:r w:rsidR="0070741F">
              <w:rPr>
                <w:rFonts w:ascii="Times New Roman" w:hAnsi="Times New Roman" w:cs="Times New Roman"/>
              </w:rPr>
              <w:t>math work, whether completed in class or at home, for review by the teacher</w:t>
            </w:r>
            <w:r w:rsidRPr="00A10BDE">
              <w:rPr>
                <w:rFonts w:ascii="Times New Roman" w:hAnsi="Times New Roman" w:cs="Times New Roman"/>
              </w:rPr>
              <w:t>.</w:t>
            </w:r>
          </w:p>
          <w:p w14:paraId="588BF64D" w14:textId="617266A4" w:rsidR="0003332A" w:rsidRPr="00A10BDE" w:rsidRDefault="009205A1" w:rsidP="009205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0BDE">
              <w:rPr>
                <w:rFonts w:ascii="Times New Roman" w:hAnsi="Times New Roman" w:cs="Times New Roman"/>
              </w:rPr>
              <w:t>Student and teacher IP addresses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332A" w:rsidRPr="00880F7A" w14:paraId="4F3A15D5" w14:textId="77777777" w:rsidTr="00B90F55">
        <w:tc>
          <w:tcPr>
            <w:tcW w:w="3116" w:type="dxa"/>
          </w:tcPr>
          <w:p w14:paraId="72596B25" w14:textId="684A48A4" w:rsidR="0003332A" w:rsidRPr="00880F7A" w:rsidRDefault="0003332A" w:rsidP="0003332A">
            <w:pPr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 xml:space="preserve">What </w:t>
            </w:r>
            <w:r w:rsidR="002B7797" w:rsidRPr="00880F7A">
              <w:rPr>
                <w:b/>
                <w:bCs/>
                <w:sz w:val="20"/>
                <w:szCs w:val="20"/>
              </w:rPr>
              <w:t>N</w:t>
            </w:r>
            <w:r w:rsidRPr="00880F7A">
              <w:rPr>
                <w:b/>
                <w:bCs/>
                <w:sz w:val="20"/>
                <w:szCs w:val="20"/>
              </w:rPr>
              <w:t>on-personal Information is Collected?</w:t>
            </w:r>
          </w:p>
        </w:tc>
        <w:tc>
          <w:tcPr>
            <w:tcW w:w="6234" w:type="dxa"/>
          </w:tcPr>
          <w:p w14:paraId="6B705357" w14:textId="21FB3C2D" w:rsidR="0003332A" w:rsidRPr="00A10BDE" w:rsidRDefault="009205A1" w:rsidP="00A676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676E3" w:rsidRPr="00A10BDE">
              <w:rPr>
                <w:rFonts w:ascii="Times New Roman" w:hAnsi="Times New Roman" w:cs="Times New Roman"/>
              </w:rPr>
              <w:t xml:space="preserve">nique device identifiers and location data will be captured when they use the site. </w:t>
            </w:r>
          </w:p>
        </w:tc>
      </w:tr>
      <w:tr w:rsidR="00940471" w:rsidRPr="00880F7A" w14:paraId="700AFE3A" w14:textId="77777777" w:rsidTr="00A629EB">
        <w:tc>
          <w:tcPr>
            <w:tcW w:w="3116" w:type="dxa"/>
          </w:tcPr>
          <w:p w14:paraId="78D9DC19" w14:textId="0133AEB4" w:rsidR="00940471" w:rsidRPr="00880F7A" w:rsidRDefault="00940471" w:rsidP="0003332A">
            <w:pPr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Who Has Access to the Information?</w:t>
            </w:r>
          </w:p>
        </w:tc>
        <w:tc>
          <w:tcPr>
            <w:tcW w:w="6234" w:type="dxa"/>
          </w:tcPr>
          <w:p w14:paraId="67B8A5B7" w14:textId="1CFD0533" w:rsidR="00495973" w:rsidRPr="00A10BDE" w:rsidRDefault="0003332A" w:rsidP="00E96B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0BDE">
              <w:rPr>
                <w:rFonts w:ascii="Times New Roman" w:hAnsi="Times New Roman" w:cs="Times New Roman"/>
              </w:rPr>
              <w:t>Teachers, school administrators</w:t>
            </w:r>
          </w:p>
          <w:p w14:paraId="4AC4840F" w14:textId="39B74C7B" w:rsidR="0003332A" w:rsidRPr="00A10BDE" w:rsidRDefault="00105365" w:rsidP="00E96B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Mathigon</w:t>
            </w:r>
            <w:proofErr w:type="spellEnd"/>
            <w:r w:rsidR="00A676E3" w:rsidRPr="00A10BDE">
              <w:rPr>
                <w:rFonts w:ascii="Times New Roman" w:hAnsi="Times New Roman" w:cs="Times New Roman"/>
              </w:rPr>
              <w:t xml:space="preserve"> </w:t>
            </w:r>
            <w:r w:rsidR="0003332A" w:rsidRPr="00A10BDE">
              <w:rPr>
                <w:rFonts w:ascii="Times New Roman" w:hAnsi="Times New Roman" w:cs="Times New Roman"/>
              </w:rPr>
              <w:t>staff or contractors</w:t>
            </w:r>
            <w:r w:rsidR="003560F6" w:rsidRPr="00A10BDE">
              <w:rPr>
                <w:rFonts w:ascii="Times New Roman" w:hAnsi="Times New Roman" w:cs="Times New Roman"/>
              </w:rPr>
              <w:t xml:space="preserve">, </w:t>
            </w:r>
            <w:r w:rsidR="0070741F">
              <w:rPr>
                <w:rFonts w:ascii="Times New Roman" w:hAnsi="Times New Roman" w:cs="Times New Roman"/>
              </w:rPr>
              <w:t xml:space="preserve">but </w:t>
            </w:r>
            <w:r w:rsidR="004C2B27">
              <w:rPr>
                <w:rFonts w:ascii="Times New Roman" w:hAnsi="Times New Roman" w:cs="Times New Roman"/>
              </w:rPr>
              <w:t xml:space="preserve">only </w:t>
            </w:r>
            <w:r w:rsidR="003560F6" w:rsidRPr="00A10BDE">
              <w:rPr>
                <w:rFonts w:ascii="Times New Roman" w:hAnsi="Times New Roman" w:cs="Times New Roman"/>
              </w:rPr>
              <w:t xml:space="preserve">as needed </w:t>
            </w:r>
            <w:r w:rsidR="0003332A" w:rsidRPr="00A10BDE">
              <w:rPr>
                <w:rFonts w:ascii="Times New Roman" w:hAnsi="Times New Roman" w:cs="Times New Roman"/>
              </w:rPr>
              <w:t xml:space="preserve">to provide support </w:t>
            </w:r>
          </w:p>
        </w:tc>
      </w:tr>
      <w:tr w:rsidR="00E96B6A" w:rsidRPr="00880F7A" w14:paraId="54A6A41B" w14:textId="77777777" w:rsidTr="00A629EB">
        <w:tc>
          <w:tcPr>
            <w:tcW w:w="3116" w:type="dxa"/>
          </w:tcPr>
          <w:p w14:paraId="3589CDD5" w14:textId="6F9A8A9E" w:rsidR="00E96B6A" w:rsidRPr="00880F7A" w:rsidRDefault="00E96B6A" w:rsidP="0003332A">
            <w:pPr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Where is Data Stored?</w:t>
            </w:r>
          </w:p>
        </w:tc>
        <w:tc>
          <w:tcPr>
            <w:tcW w:w="6234" w:type="dxa"/>
          </w:tcPr>
          <w:p w14:paraId="69D39E3B" w14:textId="2CC506CD" w:rsidR="001A470B" w:rsidRPr="00A10BDE" w:rsidRDefault="001A470B" w:rsidP="00A676E3">
            <w:pPr>
              <w:pStyle w:val="m2280246828730125555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A10BDE">
              <w:rPr>
                <w:color w:val="222222"/>
                <w:sz w:val="22"/>
                <w:szCs w:val="22"/>
              </w:rPr>
              <w:t xml:space="preserve">Data is stored on servers in </w:t>
            </w:r>
            <w:r w:rsidR="00A676E3" w:rsidRPr="00A10BDE">
              <w:rPr>
                <w:color w:val="222222"/>
                <w:sz w:val="22"/>
                <w:szCs w:val="22"/>
              </w:rPr>
              <w:t xml:space="preserve">the United </w:t>
            </w:r>
            <w:r w:rsidR="00105365">
              <w:rPr>
                <w:color w:val="222222"/>
                <w:sz w:val="22"/>
                <w:szCs w:val="22"/>
              </w:rPr>
              <w:t>Kingdom</w:t>
            </w:r>
            <w:r w:rsidR="0070741F">
              <w:rPr>
                <w:color w:val="222222"/>
                <w:sz w:val="22"/>
                <w:szCs w:val="22"/>
              </w:rPr>
              <w:t xml:space="preserve"> and other countries</w:t>
            </w:r>
            <w:r w:rsidR="00A676E3" w:rsidRPr="00A10BDE">
              <w:rPr>
                <w:color w:val="222222"/>
                <w:sz w:val="22"/>
                <w:szCs w:val="22"/>
              </w:rPr>
              <w:t>.</w:t>
            </w:r>
          </w:p>
          <w:p w14:paraId="02AA26FF" w14:textId="2A840564" w:rsidR="00E96B6A" w:rsidRPr="00A10BDE" w:rsidRDefault="00E96B6A" w:rsidP="001A470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0471" w:rsidRPr="00880F7A" w14:paraId="7A7E61F2" w14:textId="77777777" w:rsidTr="000535D5">
        <w:tc>
          <w:tcPr>
            <w:tcW w:w="3116" w:type="dxa"/>
          </w:tcPr>
          <w:p w14:paraId="7F2BC906" w14:textId="3C820690" w:rsidR="00940471" w:rsidRPr="00880F7A" w:rsidRDefault="00940471" w:rsidP="0076713B">
            <w:pPr>
              <w:jc w:val="both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Documents You Should Read</w:t>
            </w:r>
          </w:p>
        </w:tc>
        <w:tc>
          <w:tcPr>
            <w:tcW w:w="6234" w:type="dxa"/>
          </w:tcPr>
          <w:p w14:paraId="7C2AAF02" w14:textId="27A232AD" w:rsidR="0070741F" w:rsidRDefault="00105365" w:rsidP="00E96B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Mathigon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8" w:anchor="privacy" w:history="1">
              <w:r w:rsidRPr="00105365">
                <w:rPr>
                  <w:rStyle w:val="Hyperlink"/>
                  <w:rFonts w:ascii="Times New Roman" w:hAnsi="Times New Roman" w:cs="Times New Roman"/>
                </w:rPr>
                <w:t>Privacy Policy</w:t>
              </w:r>
            </w:hyperlink>
          </w:p>
          <w:p w14:paraId="59526A6A" w14:textId="291C9EF8" w:rsidR="00105365" w:rsidRDefault="00105365" w:rsidP="00E96B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Mathigon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anchor="terms" w:history="1">
              <w:r w:rsidRPr="00105365">
                <w:rPr>
                  <w:rStyle w:val="Hyperlink"/>
                  <w:rFonts w:ascii="Times New Roman" w:hAnsi="Times New Roman" w:cs="Times New Roman"/>
                </w:rPr>
                <w:t>Terms of Use</w:t>
              </w:r>
            </w:hyperlink>
          </w:p>
          <w:p w14:paraId="6F74CB67" w14:textId="77777777" w:rsidR="00105365" w:rsidRDefault="00105365" w:rsidP="001053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Mathigon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0" w:anchor="cookies" w:history="1">
              <w:r w:rsidRPr="00105365">
                <w:rPr>
                  <w:rStyle w:val="Hyperlink"/>
                  <w:rFonts w:ascii="Times New Roman" w:hAnsi="Times New Roman" w:cs="Times New Roman"/>
                </w:rPr>
                <w:t>Cookie Policy</w:t>
              </w:r>
            </w:hyperlink>
          </w:p>
          <w:p w14:paraId="1FAAE776" w14:textId="299FB879" w:rsidR="00105365" w:rsidRPr="00105365" w:rsidRDefault="00105365" w:rsidP="00105365">
            <w:pPr>
              <w:rPr>
                <w:rFonts w:ascii="Times New Roman" w:hAnsi="Times New Roman" w:cs="Times New Roman"/>
              </w:rPr>
            </w:pPr>
          </w:p>
        </w:tc>
      </w:tr>
    </w:tbl>
    <w:p w14:paraId="6993B70C" w14:textId="77777777" w:rsidR="00940471" w:rsidRPr="00880F7A" w:rsidRDefault="00940471" w:rsidP="000A5837">
      <w:pPr>
        <w:spacing w:after="0"/>
        <w:jc w:val="both"/>
        <w:rPr>
          <w:sz w:val="20"/>
          <w:szCs w:val="20"/>
        </w:rPr>
      </w:pPr>
    </w:p>
    <w:p w14:paraId="00C8116E" w14:textId="72AD4EE3" w:rsidR="009F17B3" w:rsidRPr="00880F7A" w:rsidRDefault="002B7797" w:rsidP="00095E10">
      <w:pPr>
        <w:jc w:val="both"/>
        <w:rPr>
          <w:sz w:val="20"/>
          <w:szCs w:val="20"/>
        </w:rPr>
      </w:pPr>
      <w:r w:rsidRPr="00880F7A">
        <w:rPr>
          <w:b/>
          <w:bCs/>
          <w:sz w:val="20"/>
          <w:szCs w:val="20"/>
        </w:rPr>
        <w:t xml:space="preserve">By signing this consent, you are consenting to the use of </w:t>
      </w:r>
      <w:proofErr w:type="spellStart"/>
      <w:r w:rsidR="00105365">
        <w:rPr>
          <w:b/>
          <w:bCs/>
          <w:sz w:val="20"/>
          <w:szCs w:val="20"/>
        </w:rPr>
        <w:t>Mathigon</w:t>
      </w:r>
      <w:proofErr w:type="spellEnd"/>
      <w:r w:rsidR="00105365">
        <w:rPr>
          <w:b/>
          <w:bCs/>
          <w:sz w:val="20"/>
          <w:szCs w:val="20"/>
        </w:rPr>
        <w:t xml:space="preserve"> </w:t>
      </w:r>
      <w:r w:rsidRPr="00880F7A">
        <w:rPr>
          <w:b/>
          <w:bCs/>
          <w:sz w:val="20"/>
          <w:szCs w:val="20"/>
        </w:rPr>
        <w:t xml:space="preserve">as described in the </w:t>
      </w:r>
      <w:proofErr w:type="spellStart"/>
      <w:r w:rsidR="00105365">
        <w:rPr>
          <w:b/>
          <w:bCs/>
          <w:sz w:val="20"/>
          <w:szCs w:val="20"/>
        </w:rPr>
        <w:t>Mathigon</w:t>
      </w:r>
      <w:proofErr w:type="spellEnd"/>
      <w:r w:rsidR="003560F6" w:rsidRPr="00880F7A">
        <w:rPr>
          <w:b/>
          <w:bCs/>
          <w:sz w:val="20"/>
          <w:szCs w:val="20"/>
        </w:rPr>
        <w:t xml:space="preserve"> </w:t>
      </w:r>
      <w:r w:rsidRPr="00880F7A">
        <w:rPr>
          <w:b/>
          <w:bCs/>
          <w:sz w:val="20"/>
          <w:szCs w:val="20"/>
        </w:rPr>
        <w:t>terms and to the collection, use, disclosure and storage of personal information as described above.</w:t>
      </w:r>
      <w:r w:rsidR="00E96B6A" w:rsidRPr="00880F7A">
        <w:rPr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6B6A" w:rsidRPr="00880F7A" w14:paraId="7434938C" w14:textId="77777777" w:rsidTr="00E96B6A">
        <w:tc>
          <w:tcPr>
            <w:tcW w:w="3116" w:type="dxa"/>
          </w:tcPr>
          <w:p w14:paraId="69454315" w14:textId="600E1692" w:rsidR="00E96B6A" w:rsidRPr="00880F7A" w:rsidRDefault="00880F7A" w:rsidP="00E96B6A">
            <w:pPr>
              <w:jc w:val="center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Student’s Name (Please Print)</w:t>
            </w:r>
          </w:p>
        </w:tc>
        <w:tc>
          <w:tcPr>
            <w:tcW w:w="3117" w:type="dxa"/>
          </w:tcPr>
          <w:p w14:paraId="212B5BA4" w14:textId="334A9821" w:rsidR="00E96B6A" w:rsidRPr="00880F7A" w:rsidRDefault="00E96B6A" w:rsidP="00880F7A">
            <w:pPr>
              <w:jc w:val="center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 xml:space="preserve">Parent </w:t>
            </w:r>
            <w:r w:rsidR="00880F7A" w:rsidRPr="00880F7A">
              <w:rPr>
                <w:b/>
                <w:bCs/>
                <w:sz w:val="20"/>
                <w:szCs w:val="20"/>
              </w:rPr>
              <w:t>Name (Please Print)</w:t>
            </w:r>
          </w:p>
        </w:tc>
        <w:tc>
          <w:tcPr>
            <w:tcW w:w="3117" w:type="dxa"/>
          </w:tcPr>
          <w:p w14:paraId="17676258" w14:textId="24065D6B" w:rsidR="00E96B6A" w:rsidRPr="00880F7A" w:rsidRDefault="00880F7A" w:rsidP="00E96B6A">
            <w:pPr>
              <w:jc w:val="center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Grade and Division of Student</w:t>
            </w:r>
          </w:p>
        </w:tc>
      </w:tr>
      <w:tr w:rsidR="00B519D6" w:rsidRPr="00880F7A" w14:paraId="46862E83" w14:textId="77777777" w:rsidTr="00E96B6A">
        <w:tc>
          <w:tcPr>
            <w:tcW w:w="3116" w:type="dxa"/>
            <w:vMerge w:val="restart"/>
          </w:tcPr>
          <w:p w14:paraId="2578E5E8" w14:textId="77777777" w:rsidR="00B519D6" w:rsidRPr="00880F7A" w:rsidRDefault="00B519D6" w:rsidP="00095E10">
            <w:pPr>
              <w:jc w:val="both"/>
              <w:rPr>
                <w:sz w:val="20"/>
                <w:szCs w:val="20"/>
              </w:rPr>
            </w:pPr>
          </w:p>
          <w:p w14:paraId="6177AAC3" w14:textId="77777777" w:rsidR="00B519D6" w:rsidRPr="00880F7A" w:rsidRDefault="00B519D6" w:rsidP="00F60385">
            <w:pPr>
              <w:jc w:val="both"/>
              <w:rPr>
                <w:sz w:val="20"/>
                <w:szCs w:val="20"/>
              </w:rPr>
            </w:pPr>
          </w:p>
          <w:p w14:paraId="200D49F0" w14:textId="25CF86F3" w:rsidR="00B519D6" w:rsidRPr="00880F7A" w:rsidRDefault="00B519D6" w:rsidP="00F603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D067046" w14:textId="77777777" w:rsidR="00B519D6" w:rsidRDefault="00B519D6" w:rsidP="00095E10">
            <w:pPr>
              <w:jc w:val="both"/>
              <w:rPr>
                <w:sz w:val="20"/>
                <w:szCs w:val="20"/>
              </w:rPr>
            </w:pPr>
          </w:p>
          <w:p w14:paraId="38DA3B34" w14:textId="193B8FC0" w:rsidR="00B519D6" w:rsidRPr="00880F7A" w:rsidRDefault="00B519D6" w:rsidP="00095E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71E0A84" w14:textId="77777777" w:rsidR="00B519D6" w:rsidRPr="00880F7A" w:rsidRDefault="00B519D6" w:rsidP="00095E10">
            <w:pPr>
              <w:jc w:val="both"/>
              <w:rPr>
                <w:sz w:val="20"/>
                <w:szCs w:val="20"/>
              </w:rPr>
            </w:pPr>
          </w:p>
        </w:tc>
      </w:tr>
      <w:tr w:rsidR="00B519D6" w:rsidRPr="00880F7A" w14:paraId="6A0ACB85" w14:textId="77777777" w:rsidTr="00F60385">
        <w:tc>
          <w:tcPr>
            <w:tcW w:w="3116" w:type="dxa"/>
            <w:vMerge/>
          </w:tcPr>
          <w:p w14:paraId="3AB9B4E5" w14:textId="77777777" w:rsidR="00B519D6" w:rsidRPr="00880F7A" w:rsidRDefault="00B519D6" w:rsidP="00F6038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015D7DA7" w14:textId="77777777" w:rsidR="00B519D6" w:rsidRPr="00880F7A" w:rsidRDefault="00B519D6" w:rsidP="00F6038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 xml:space="preserve">Parent Signature </w:t>
            </w:r>
            <w:r w:rsidRPr="00880F7A">
              <w:rPr>
                <w:sz w:val="20"/>
                <w:szCs w:val="20"/>
              </w:rPr>
              <w:t>(all students)</w:t>
            </w:r>
          </w:p>
        </w:tc>
        <w:tc>
          <w:tcPr>
            <w:tcW w:w="3117" w:type="dxa"/>
          </w:tcPr>
          <w:p w14:paraId="7AAA1594" w14:textId="216DCBC9" w:rsidR="00B519D6" w:rsidRPr="00880F7A" w:rsidRDefault="00B519D6" w:rsidP="00F6038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F7A">
              <w:rPr>
                <w:b/>
                <w:bCs/>
                <w:sz w:val="20"/>
                <w:szCs w:val="20"/>
              </w:rPr>
              <w:t>Date Signed</w:t>
            </w:r>
          </w:p>
        </w:tc>
      </w:tr>
      <w:tr w:rsidR="00B519D6" w:rsidRPr="00880F7A" w14:paraId="1EEE1119" w14:textId="77777777" w:rsidTr="00F60385">
        <w:tc>
          <w:tcPr>
            <w:tcW w:w="3116" w:type="dxa"/>
            <w:vMerge/>
          </w:tcPr>
          <w:p w14:paraId="073CAA95" w14:textId="77777777" w:rsidR="00B519D6" w:rsidRPr="00880F7A" w:rsidRDefault="00B519D6" w:rsidP="00F603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F2FD642" w14:textId="77777777" w:rsidR="00B519D6" w:rsidRDefault="00B519D6" w:rsidP="00F60385">
            <w:pPr>
              <w:jc w:val="both"/>
              <w:rPr>
                <w:sz w:val="20"/>
                <w:szCs w:val="20"/>
              </w:rPr>
            </w:pPr>
          </w:p>
          <w:p w14:paraId="3D68BA2B" w14:textId="46DEDF78" w:rsidR="00B519D6" w:rsidRPr="00880F7A" w:rsidRDefault="00B519D6" w:rsidP="00F603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5BAEB9E" w14:textId="77777777" w:rsidR="00B519D6" w:rsidRPr="00880F7A" w:rsidRDefault="00B519D6" w:rsidP="00F60385">
            <w:pPr>
              <w:jc w:val="both"/>
              <w:rPr>
                <w:sz w:val="20"/>
                <w:szCs w:val="20"/>
              </w:rPr>
            </w:pPr>
          </w:p>
        </w:tc>
      </w:tr>
    </w:tbl>
    <w:p w14:paraId="42CC9B25" w14:textId="1180057F" w:rsidR="00225099" w:rsidRPr="00880F7A" w:rsidRDefault="00E96B6A" w:rsidP="00E96B6A">
      <w:pPr>
        <w:jc w:val="both"/>
        <w:rPr>
          <w:sz w:val="20"/>
          <w:szCs w:val="20"/>
        </w:rPr>
      </w:pPr>
      <w:r w:rsidRPr="00880F7A">
        <w:rPr>
          <w:sz w:val="20"/>
          <w:szCs w:val="20"/>
        </w:rPr>
        <w:t xml:space="preserve">If you have any questions about this consent or the use of </w:t>
      </w:r>
      <w:proofErr w:type="spellStart"/>
      <w:r w:rsidR="00105365">
        <w:rPr>
          <w:sz w:val="20"/>
          <w:szCs w:val="20"/>
        </w:rPr>
        <w:t>Mathigon</w:t>
      </w:r>
      <w:proofErr w:type="spellEnd"/>
      <w:r w:rsidR="00514E1C">
        <w:rPr>
          <w:sz w:val="20"/>
          <w:szCs w:val="20"/>
        </w:rPr>
        <w:t xml:space="preserve"> online math site</w:t>
      </w:r>
      <w:r w:rsidRPr="00880F7A">
        <w:rPr>
          <w:sz w:val="20"/>
          <w:szCs w:val="20"/>
        </w:rPr>
        <w:t xml:space="preserve">, please contact </w:t>
      </w:r>
      <w:r w:rsidR="00225099" w:rsidRPr="00880F7A">
        <w:rPr>
          <w:sz w:val="20"/>
          <w:szCs w:val="20"/>
        </w:rPr>
        <w:t xml:space="preserve">David A’Bear, District Principal Education Services at </w:t>
      </w:r>
      <w:r w:rsidRPr="00880F7A">
        <w:rPr>
          <w:sz w:val="20"/>
          <w:szCs w:val="20"/>
        </w:rPr>
        <w:t xml:space="preserve"> </w:t>
      </w:r>
      <w:hyperlink r:id="rId11" w:history="1">
        <w:r w:rsidR="00225099" w:rsidRPr="00880F7A">
          <w:rPr>
            <w:rStyle w:val="Hyperlink"/>
            <w:sz w:val="20"/>
            <w:szCs w:val="20"/>
          </w:rPr>
          <w:t>abear_d@surreyschools.ca</w:t>
        </w:r>
      </w:hyperlink>
    </w:p>
    <w:sectPr w:rsidR="00225099" w:rsidRPr="00880F7A" w:rsidSect="003560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2044" w14:textId="77777777" w:rsidR="00BA7185" w:rsidRDefault="00BA7185" w:rsidP="000368D7">
      <w:pPr>
        <w:spacing w:after="0" w:line="240" w:lineRule="auto"/>
      </w:pPr>
      <w:r>
        <w:separator/>
      </w:r>
    </w:p>
  </w:endnote>
  <w:endnote w:type="continuationSeparator" w:id="0">
    <w:p w14:paraId="2D801847" w14:textId="77777777" w:rsidR="00BA7185" w:rsidRDefault="00BA7185" w:rsidP="0003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6F52" w14:textId="77777777" w:rsidR="000368D7" w:rsidRDefault="00036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86A5" w14:textId="77777777" w:rsidR="000368D7" w:rsidRDefault="00036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E906" w14:textId="77777777" w:rsidR="000368D7" w:rsidRDefault="00036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4799" w14:textId="77777777" w:rsidR="00BA7185" w:rsidRDefault="00BA7185" w:rsidP="000368D7">
      <w:pPr>
        <w:spacing w:after="0" w:line="240" w:lineRule="auto"/>
      </w:pPr>
      <w:r>
        <w:separator/>
      </w:r>
    </w:p>
  </w:footnote>
  <w:footnote w:type="continuationSeparator" w:id="0">
    <w:p w14:paraId="34B5F10B" w14:textId="77777777" w:rsidR="00BA7185" w:rsidRDefault="00BA7185" w:rsidP="0003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D4AD" w14:textId="77777777" w:rsidR="000368D7" w:rsidRDefault="0003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27BA" w14:textId="32E7623C" w:rsidR="000368D7" w:rsidRDefault="00036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E5D5" w14:textId="77777777" w:rsidR="000368D7" w:rsidRDefault="0003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8E9"/>
    <w:multiLevelType w:val="hybridMultilevel"/>
    <w:tmpl w:val="498E2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4613E"/>
    <w:multiLevelType w:val="hybridMultilevel"/>
    <w:tmpl w:val="8B7C8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71091"/>
    <w:multiLevelType w:val="hybridMultilevel"/>
    <w:tmpl w:val="1E865936"/>
    <w:lvl w:ilvl="0" w:tplc="71B83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46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C6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E3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82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C9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84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6D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A5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5474"/>
    <w:multiLevelType w:val="hybridMultilevel"/>
    <w:tmpl w:val="6F48B7C2"/>
    <w:lvl w:ilvl="0" w:tplc="C518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E9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80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A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0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62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3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45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41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027C"/>
    <w:multiLevelType w:val="hybridMultilevel"/>
    <w:tmpl w:val="C3341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B5466"/>
    <w:multiLevelType w:val="multilevel"/>
    <w:tmpl w:val="10F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32355"/>
    <w:multiLevelType w:val="hybridMultilevel"/>
    <w:tmpl w:val="4E1CF6AC"/>
    <w:lvl w:ilvl="0" w:tplc="123A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89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E6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A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8C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AA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F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66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67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7C64"/>
    <w:multiLevelType w:val="hybridMultilevel"/>
    <w:tmpl w:val="48D8D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F3"/>
    <w:rsid w:val="0003332A"/>
    <w:rsid w:val="000368D7"/>
    <w:rsid w:val="00044075"/>
    <w:rsid w:val="00080317"/>
    <w:rsid w:val="000A5837"/>
    <w:rsid w:val="000C4B2B"/>
    <w:rsid w:val="00105365"/>
    <w:rsid w:val="001811F5"/>
    <w:rsid w:val="00181DE3"/>
    <w:rsid w:val="00183C70"/>
    <w:rsid w:val="00187667"/>
    <w:rsid w:val="001A470B"/>
    <w:rsid w:val="001C31AD"/>
    <w:rsid w:val="00225099"/>
    <w:rsid w:val="002B7797"/>
    <w:rsid w:val="002F1DC3"/>
    <w:rsid w:val="003560F6"/>
    <w:rsid w:val="004467CF"/>
    <w:rsid w:val="0047292A"/>
    <w:rsid w:val="00495973"/>
    <w:rsid w:val="004C2B27"/>
    <w:rsid w:val="004D6C75"/>
    <w:rsid w:val="00506A26"/>
    <w:rsid w:val="00514E1C"/>
    <w:rsid w:val="005650E1"/>
    <w:rsid w:val="005871E5"/>
    <w:rsid w:val="005A056F"/>
    <w:rsid w:val="006A4737"/>
    <w:rsid w:val="0070741F"/>
    <w:rsid w:val="007818C6"/>
    <w:rsid w:val="008226D3"/>
    <w:rsid w:val="00880F7A"/>
    <w:rsid w:val="008A721E"/>
    <w:rsid w:val="009205A1"/>
    <w:rsid w:val="00926269"/>
    <w:rsid w:val="00940471"/>
    <w:rsid w:val="00944CE8"/>
    <w:rsid w:val="00982888"/>
    <w:rsid w:val="009F76F2"/>
    <w:rsid w:val="00A003FB"/>
    <w:rsid w:val="00A10BDE"/>
    <w:rsid w:val="00A6383E"/>
    <w:rsid w:val="00A676E3"/>
    <w:rsid w:val="00AE6399"/>
    <w:rsid w:val="00AF193D"/>
    <w:rsid w:val="00B1027E"/>
    <w:rsid w:val="00B519D6"/>
    <w:rsid w:val="00BA7185"/>
    <w:rsid w:val="00C15D3B"/>
    <w:rsid w:val="00C20BB1"/>
    <w:rsid w:val="00C40FF3"/>
    <w:rsid w:val="00CA11E5"/>
    <w:rsid w:val="00D15560"/>
    <w:rsid w:val="00D15AA5"/>
    <w:rsid w:val="00E12786"/>
    <w:rsid w:val="00E96B6A"/>
    <w:rsid w:val="00F0107B"/>
    <w:rsid w:val="00F266C4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3AE5C"/>
  <w15:chartTrackingRefBased/>
  <w15:docId w15:val="{EADC3651-019F-4C83-933F-C2A2BB6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F3"/>
    <w:pPr>
      <w:ind w:left="720"/>
      <w:contextualSpacing/>
    </w:pPr>
  </w:style>
  <w:style w:type="table" w:styleId="TableGrid">
    <w:name w:val="Table Grid"/>
    <w:basedOn w:val="TableNormal"/>
    <w:uiPriority w:val="39"/>
    <w:rsid w:val="0094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D7"/>
  </w:style>
  <w:style w:type="paragraph" w:styleId="Footer">
    <w:name w:val="footer"/>
    <w:basedOn w:val="Normal"/>
    <w:link w:val="FooterChar"/>
    <w:uiPriority w:val="99"/>
    <w:unhideWhenUsed/>
    <w:rsid w:val="0003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D7"/>
  </w:style>
  <w:style w:type="character" w:styleId="Hyperlink">
    <w:name w:val="Hyperlink"/>
    <w:basedOn w:val="DefaultParagraphFont"/>
    <w:uiPriority w:val="99"/>
    <w:unhideWhenUsed/>
    <w:rsid w:val="00A638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6383E"/>
    <w:rPr>
      <w:color w:val="605E5C"/>
      <w:shd w:val="clear" w:color="auto" w:fill="E1DFDD"/>
    </w:rPr>
  </w:style>
  <w:style w:type="paragraph" w:customStyle="1" w:styleId="m2280246828730125555msolistparagraph">
    <w:name w:val="m_2280246828730125555msolistparagraph"/>
    <w:basedOn w:val="Normal"/>
    <w:rsid w:val="001A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D6C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igon.org/polici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ar_d@surreyschools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thigon.org/polici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thigon.org/polic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Kennedy</dc:creator>
  <cp:lastModifiedBy>Pat Sheaves (Contractor)</cp:lastModifiedBy>
  <cp:revision>5</cp:revision>
  <cp:lastPrinted>2021-08-04T20:52:00Z</cp:lastPrinted>
  <dcterms:created xsi:type="dcterms:W3CDTF">2021-11-18T22:06:00Z</dcterms:created>
  <dcterms:modified xsi:type="dcterms:W3CDTF">2021-11-18T22:17:00Z</dcterms:modified>
</cp:coreProperties>
</file>